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2C38" w:rsidRDefault="00462C38" w:rsidP="00462C38">
      <w:pPr>
        <w:ind w:firstLine="567"/>
        <w:rPr>
          <w:rStyle w:val="8"/>
          <w:rFonts w:ascii="Times New Roman" w:hAnsi="Times New Roman"/>
          <w:i w:val="0"/>
          <w:color w:val="000000"/>
          <w:lang w:val="kk-KZ"/>
        </w:rPr>
      </w:pPr>
      <w:r>
        <w:rPr>
          <w:rStyle w:val="8"/>
          <w:rFonts w:ascii="Times New Roman" w:hAnsi="Times New Roman"/>
          <w:i w:val="0"/>
          <w:color w:val="000000"/>
          <w:lang w:val="kk-KZ"/>
        </w:rPr>
        <w:t xml:space="preserve">Семинар 5. </w:t>
      </w:r>
      <w:bookmarkStart w:id="0" w:name="_GoBack"/>
      <w:bookmarkEnd w:id="0"/>
      <w:r>
        <w:rPr>
          <w:rStyle w:val="8"/>
          <w:rFonts w:ascii="Times New Roman" w:hAnsi="Times New Roman"/>
          <w:i w:val="0"/>
          <w:color w:val="000000"/>
          <w:lang w:val="kk-KZ"/>
        </w:rPr>
        <w:t xml:space="preserve"> </w:t>
      </w:r>
      <w:r>
        <w:rPr>
          <w:b/>
          <w:bCs/>
          <w:iCs/>
          <w:lang w:val="kk-KZ"/>
        </w:rPr>
        <w:t>Қаржылық есептілік аудитін жоспарлау</w:t>
      </w:r>
    </w:p>
    <w:p w:rsidR="00462C38" w:rsidRDefault="00462C38" w:rsidP="00462C38">
      <w:pPr>
        <w:ind w:firstLine="567"/>
      </w:pPr>
    </w:p>
    <w:p w:rsidR="00462C38" w:rsidRDefault="00462C38" w:rsidP="00462C38">
      <w:pPr>
        <w:ind w:firstLine="567"/>
        <w:rPr>
          <w:lang w:val="kk-KZ"/>
        </w:rPr>
      </w:pPr>
      <w:r>
        <w:rPr>
          <w:b/>
          <w:lang w:val="kk-KZ"/>
        </w:rPr>
        <w:t xml:space="preserve">Сабақ түрі: </w:t>
      </w:r>
      <w:r>
        <w:rPr>
          <w:lang w:val="kk-KZ"/>
        </w:rPr>
        <w:t>семинар.</w:t>
      </w:r>
    </w:p>
    <w:p w:rsidR="00462C38" w:rsidRDefault="00462C38" w:rsidP="00462C38">
      <w:pPr>
        <w:ind w:firstLine="567"/>
        <w:jc w:val="both"/>
        <w:rPr>
          <w:lang w:val="kk-KZ"/>
        </w:rPr>
      </w:pPr>
      <w:r>
        <w:rPr>
          <w:b/>
          <w:lang w:val="kk-KZ"/>
        </w:rPr>
        <w:t>Негізгі түсініктер:</w:t>
      </w:r>
      <w:r>
        <w:rPr>
          <w:rStyle w:val="2"/>
          <w:rFonts w:ascii="Times New Roman" w:hAnsi="Times New Roman"/>
          <w:color w:val="000000"/>
          <w:lang w:val="kk-KZ"/>
        </w:rPr>
        <w:t xml:space="preserve"> </w:t>
      </w:r>
      <w:r>
        <w:rPr>
          <w:bCs/>
          <w:iCs/>
          <w:lang w:val="kk-KZ"/>
        </w:rPr>
        <w:t>Аудиттің жалпы жоспары</w:t>
      </w:r>
      <w:r>
        <w:rPr>
          <w:rStyle w:val="2"/>
          <w:rFonts w:ascii="Times New Roman" w:hAnsi="Times New Roman"/>
          <w:color w:val="000000"/>
          <w:lang w:val="kk-KZ"/>
        </w:rPr>
        <w:t>, а</w:t>
      </w:r>
      <w:r>
        <w:rPr>
          <w:bCs/>
          <w:iCs/>
          <w:lang w:val="kk-KZ"/>
        </w:rPr>
        <w:t>удит бағдарламасы</w:t>
      </w:r>
      <w:r>
        <w:rPr>
          <w:rStyle w:val="2"/>
          <w:rFonts w:ascii="Times New Roman" w:hAnsi="Times New Roman"/>
          <w:color w:val="000000"/>
          <w:lang w:val="kk-KZ"/>
        </w:rPr>
        <w:t xml:space="preserve">, </w:t>
      </w:r>
      <w:r>
        <w:rPr>
          <w:bCs/>
          <w:iCs/>
          <w:lang w:val="kk-KZ"/>
        </w:rPr>
        <w:t>жұмысты жоспарлау</w:t>
      </w:r>
      <w:r>
        <w:rPr>
          <w:rStyle w:val="2"/>
          <w:rFonts w:ascii="Times New Roman" w:hAnsi="Times New Roman"/>
          <w:color w:val="000000"/>
          <w:lang w:val="kk-KZ"/>
        </w:rPr>
        <w:t xml:space="preserve">, </w:t>
      </w:r>
      <w:r>
        <w:rPr>
          <w:bCs/>
          <w:iCs/>
          <w:lang w:val="kk-KZ"/>
        </w:rPr>
        <w:t>алдын алу жұмыстары</w:t>
      </w:r>
      <w:r>
        <w:rPr>
          <w:rStyle w:val="2"/>
          <w:rFonts w:ascii="Times New Roman" w:hAnsi="Times New Roman"/>
          <w:color w:val="000000"/>
          <w:lang w:val="kk-KZ"/>
        </w:rPr>
        <w:t xml:space="preserve">, </w:t>
      </w:r>
      <w:r>
        <w:rPr>
          <w:bCs/>
          <w:iCs/>
          <w:lang w:val="kk-KZ"/>
        </w:rPr>
        <w:t>бағдарламадағы өзгерістер</w:t>
      </w:r>
      <w:r>
        <w:rPr>
          <w:rStyle w:val="2"/>
          <w:rFonts w:ascii="Times New Roman" w:hAnsi="Times New Roman"/>
          <w:color w:val="000000"/>
          <w:lang w:val="kk-KZ"/>
        </w:rPr>
        <w:t>.</w:t>
      </w:r>
    </w:p>
    <w:p w:rsidR="00462C38" w:rsidRDefault="00462C38" w:rsidP="00462C38">
      <w:pPr>
        <w:pStyle w:val="21"/>
        <w:shd w:val="clear" w:color="auto" w:fill="auto"/>
        <w:suppressAutoHyphens/>
        <w:spacing w:before="0" w:after="0" w:line="240" w:lineRule="auto"/>
        <w:ind w:firstLine="567"/>
        <w:jc w:val="both"/>
        <w:rPr>
          <w:rFonts w:cs="Times New Roman"/>
          <w:sz w:val="24"/>
          <w:szCs w:val="24"/>
          <w:lang w:val="kk-KZ"/>
        </w:rPr>
      </w:pPr>
      <w:r>
        <w:rPr>
          <w:rFonts w:ascii="Times New Roman" w:hAnsi="Times New Roman" w:cs="Times New Roman"/>
          <w:b/>
          <w:sz w:val="24"/>
          <w:szCs w:val="24"/>
          <w:lang w:val="kk-KZ"/>
        </w:rPr>
        <w:t>Семинардың</w:t>
      </w:r>
      <w:r>
        <w:rPr>
          <w:rFonts w:cs="Times New Roman"/>
          <w:b/>
          <w:sz w:val="24"/>
          <w:szCs w:val="24"/>
          <w:lang w:val="kk-KZ"/>
        </w:rPr>
        <w:t xml:space="preserve"> </w:t>
      </w:r>
      <w:r>
        <w:rPr>
          <w:rFonts w:ascii="Times New Roman" w:hAnsi="Times New Roman" w:cs="Times New Roman"/>
          <w:b/>
          <w:sz w:val="24"/>
          <w:szCs w:val="24"/>
          <w:lang w:val="kk-KZ"/>
        </w:rPr>
        <w:t>мақсаты</w:t>
      </w:r>
      <w:r>
        <w:rPr>
          <w:rFonts w:cs="Times New Roman"/>
          <w:b/>
          <w:sz w:val="24"/>
          <w:szCs w:val="24"/>
          <w:lang w:val="kk-KZ"/>
        </w:rPr>
        <w:t>:</w:t>
      </w:r>
      <w:r>
        <w:rPr>
          <w:rFonts w:cs="Times New Roman"/>
          <w:b/>
          <w:lang w:val="kk-KZ"/>
        </w:rPr>
        <w:t xml:space="preserve"> </w:t>
      </w:r>
      <w:r>
        <w:rPr>
          <w:rFonts w:ascii="Times New Roman" w:hAnsi="Times New Roman" w:cs="Times New Roman"/>
          <w:bCs/>
          <w:iCs/>
          <w:sz w:val="24"/>
          <w:szCs w:val="24"/>
          <w:lang w:val="kk-KZ"/>
        </w:rPr>
        <w:t>Қаржылық</w:t>
      </w:r>
      <w:r>
        <w:rPr>
          <w:rFonts w:cs="Times New Roman"/>
          <w:bCs/>
          <w:iCs/>
          <w:sz w:val="24"/>
          <w:szCs w:val="24"/>
          <w:lang w:val="kk-KZ"/>
        </w:rPr>
        <w:t xml:space="preserve"> </w:t>
      </w:r>
      <w:r>
        <w:rPr>
          <w:rFonts w:ascii="Times New Roman" w:hAnsi="Times New Roman" w:cs="Times New Roman"/>
          <w:bCs/>
          <w:iCs/>
          <w:sz w:val="24"/>
          <w:szCs w:val="24"/>
          <w:lang w:val="kk-KZ"/>
        </w:rPr>
        <w:t>есептілік</w:t>
      </w:r>
      <w:r>
        <w:rPr>
          <w:rFonts w:cs="Times New Roman"/>
          <w:bCs/>
          <w:iCs/>
          <w:sz w:val="24"/>
          <w:szCs w:val="24"/>
          <w:lang w:val="kk-KZ"/>
        </w:rPr>
        <w:t xml:space="preserve"> </w:t>
      </w:r>
      <w:r>
        <w:rPr>
          <w:rFonts w:ascii="Times New Roman" w:hAnsi="Times New Roman" w:cs="Times New Roman"/>
          <w:bCs/>
          <w:iCs/>
          <w:sz w:val="24"/>
          <w:szCs w:val="24"/>
          <w:lang w:val="kk-KZ"/>
        </w:rPr>
        <w:t>аудитін</w:t>
      </w:r>
      <w:r>
        <w:rPr>
          <w:rFonts w:cs="Times New Roman"/>
          <w:bCs/>
          <w:iCs/>
          <w:sz w:val="24"/>
          <w:szCs w:val="24"/>
          <w:lang w:val="kk-KZ"/>
        </w:rPr>
        <w:t xml:space="preserve"> </w:t>
      </w:r>
      <w:r>
        <w:rPr>
          <w:rFonts w:ascii="Times New Roman" w:hAnsi="Times New Roman" w:cs="Times New Roman"/>
          <w:bCs/>
          <w:iCs/>
          <w:sz w:val="24"/>
          <w:szCs w:val="24"/>
          <w:lang w:val="kk-KZ"/>
        </w:rPr>
        <w:t>жоспарлау</w:t>
      </w:r>
      <w:r>
        <w:rPr>
          <w:rStyle w:val="2"/>
          <w:rFonts w:ascii="Times New Roman" w:hAnsi="Times New Roman" w:cs="Times New Roman"/>
          <w:color w:val="000000"/>
          <w:sz w:val="24"/>
          <w:szCs w:val="24"/>
          <w:lang w:val="kk-KZ"/>
        </w:rPr>
        <w:t xml:space="preserve"> стандарттарын қолдану тәртібі мен мазмұнын қарастыру.</w:t>
      </w:r>
    </w:p>
    <w:p w:rsidR="00462C38" w:rsidRDefault="00462C38" w:rsidP="00462C38">
      <w:pPr>
        <w:pStyle w:val="21"/>
        <w:shd w:val="clear" w:color="auto" w:fill="auto"/>
        <w:suppressAutoHyphens/>
        <w:spacing w:before="0" w:after="0" w:line="240" w:lineRule="auto"/>
        <w:ind w:firstLine="567"/>
        <w:jc w:val="both"/>
        <w:rPr>
          <w:rFonts w:cs="Times New Roman"/>
          <w:b/>
          <w:sz w:val="24"/>
          <w:szCs w:val="24"/>
          <w:lang w:val="kk-KZ"/>
        </w:rPr>
      </w:pPr>
    </w:p>
    <w:p w:rsidR="00462C38" w:rsidRDefault="00462C38" w:rsidP="00462C38">
      <w:pPr>
        <w:pStyle w:val="21"/>
        <w:shd w:val="clear" w:color="auto" w:fill="auto"/>
        <w:suppressAutoHyphens/>
        <w:spacing w:before="0" w:after="0" w:line="240" w:lineRule="auto"/>
        <w:ind w:firstLine="567"/>
        <w:jc w:val="both"/>
        <w:rPr>
          <w:rFonts w:cs="Times New Roman"/>
          <w:sz w:val="24"/>
          <w:szCs w:val="24"/>
          <w:lang w:val="kk-KZ"/>
        </w:rPr>
      </w:pPr>
      <w:r>
        <w:rPr>
          <w:rFonts w:ascii="Times New Roman" w:hAnsi="Times New Roman" w:cs="Times New Roman"/>
          <w:b/>
          <w:sz w:val="24"/>
          <w:szCs w:val="24"/>
          <w:lang w:val="kk-KZ"/>
        </w:rPr>
        <w:t>Семинар</w:t>
      </w:r>
      <w:r>
        <w:rPr>
          <w:rFonts w:cs="Times New Roman"/>
          <w:b/>
          <w:sz w:val="24"/>
          <w:szCs w:val="24"/>
          <w:lang w:val="kk-KZ"/>
        </w:rPr>
        <w:t xml:space="preserve"> </w:t>
      </w:r>
      <w:r>
        <w:rPr>
          <w:rFonts w:ascii="Times New Roman" w:hAnsi="Times New Roman" w:cs="Times New Roman"/>
          <w:b/>
          <w:sz w:val="24"/>
          <w:szCs w:val="24"/>
          <w:lang w:val="kk-KZ"/>
        </w:rPr>
        <w:t>сұрақтары</w:t>
      </w:r>
      <w:r>
        <w:rPr>
          <w:rFonts w:cs="Times New Roman"/>
          <w:b/>
          <w:sz w:val="24"/>
          <w:szCs w:val="24"/>
          <w:lang w:val="kk-KZ"/>
        </w:rPr>
        <w:t>:</w:t>
      </w:r>
    </w:p>
    <w:p w:rsidR="00462C38" w:rsidRDefault="00462C38" w:rsidP="00462C38">
      <w:pPr>
        <w:pStyle w:val="a3"/>
        <w:widowControl w:val="0"/>
        <w:numPr>
          <w:ilvl w:val="0"/>
          <w:numId w:val="1"/>
        </w:numPr>
        <w:suppressAutoHyphens/>
        <w:autoSpaceDE w:val="0"/>
        <w:autoSpaceDN w:val="0"/>
        <w:adjustRightInd w:val="0"/>
        <w:ind w:left="851" w:hanging="284"/>
        <w:jc w:val="both"/>
        <w:rPr>
          <w:bCs/>
          <w:iCs/>
          <w:lang w:val="kk-KZ"/>
        </w:rPr>
      </w:pPr>
      <w:r>
        <w:rPr>
          <w:bCs/>
          <w:iCs/>
          <w:lang w:val="kk-KZ"/>
        </w:rPr>
        <w:t>Келісім бойынша алдын алу жұмыстары</w:t>
      </w:r>
    </w:p>
    <w:p w:rsidR="00462C38" w:rsidRDefault="00462C38" w:rsidP="00462C38">
      <w:pPr>
        <w:pStyle w:val="a3"/>
        <w:widowControl w:val="0"/>
        <w:numPr>
          <w:ilvl w:val="0"/>
          <w:numId w:val="1"/>
        </w:numPr>
        <w:suppressAutoHyphens/>
        <w:autoSpaceDE w:val="0"/>
        <w:autoSpaceDN w:val="0"/>
        <w:adjustRightInd w:val="0"/>
        <w:ind w:left="851" w:hanging="284"/>
        <w:jc w:val="both"/>
        <w:rPr>
          <w:bCs/>
          <w:iCs/>
          <w:lang w:val="kk-KZ"/>
        </w:rPr>
      </w:pPr>
      <w:r>
        <w:rPr>
          <w:bCs/>
          <w:iCs/>
          <w:lang w:val="kk-KZ"/>
        </w:rPr>
        <w:t>Жұмысты жоспарлау</w:t>
      </w:r>
    </w:p>
    <w:p w:rsidR="00462C38" w:rsidRDefault="00462C38" w:rsidP="00462C38">
      <w:pPr>
        <w:pStyle w:val="a3"/>
        <w:widowControl w:val="0"/>
        <w:numPr>
          <w:ilvl w:val="0"/>
          <w:numId w:val="1"/>
        </w:numPr>
        <w:suppressAutoHyphens/>
        <w:autoSpaceDE w:val="0"/>
        <w:autoSpaceDN w:val="0"/>
        <w:adjustRightInd w:val="0"/>
        <w:ind w:left="851" w:hanging="284"/>
        <w:jc w:val="both"/>
        <w:rPr>
          <w:bCs/>
          <w:iCs/>
          <w:lang w:val="kk-KZ"/>
        </w:rPr>
      </w:pPr>
      <w:r>
        <w:rPr>
          <w:bCs/>
          <w:iCs/>
          <w:lang w:val="kk-KZ"/>
        </w:rPr>
        <w:t>Аудиттің жалпы жоспары</w:t>
      </w:r>
    </w:p>
    <w:p w:rsidR="00462C38" w:rsidRDefault="00462C38" w:rsidP="00462C38">
      <w:pPr>
        <w:pStyle w:val="a3"/>
        <w:widowControl w:val="0"/>
        <w:numPr>
          <w:ilvl w:val="0"/>
          <w:numId w:val="1"/>
        </w:numPr>
        <w:suppressAutoHyphens/>
        <w:autoSpaceDE w:val="0"/>
        <w:autoSpaceDN w:val="0"/>
        <w:adjustRightInd w:val="0"/>
        <w:ind w:left="851" w:hanging="284"/>
        <w:jc w:val="both"/>
        <w:rPr>
          <w:bCs/>
          <w:iCs/>
          <w:lang w:val="kk-KZ"/>
        </w:rPr>
      </w:pPr>
      <w:r>
        <w:rPr>
          <w:bCs/>
          <w:iCs/>
          <w:lang w:val="kk-KZ"/>
        </w:rPr>
        <w:t>Аудит бағдарламасы</w:t>
      </w:r>
    </w:p>
    <w:p w:rsidR="00462C38" w:rsidRDefault="00462C38" w:rsidP="00462C38">
      <w:pPr>
        <w:pStyle w:val="a3"/>
        <w:numPr>
          <w:ilvl w:val="0"/>
          <w:numId w:val="1"/>
        </w:numPr>
        <w:ind w:left="851" w:hanging="284"/>
        <w:rPr>
          <w:b/>
          <w:lang w:val="kk-KZ"/>
        </w:rPr>
      </w:pPr>
      <w:r>
        <w:rPr>
          <w:bCs/>
          <w:iCs/>
          <w:lang w:val="kk-KZ"/>
        </w:rPr>
        <w:t>Аудиттің жалпы жоспарындағы жəне бағдарламасындағы өзгерістер</w:t>
      </w:r>
    </w:p>
    <w:p w:rsidR="00462C38" w:rsidRDefault="00462C38" w:rsidP="00462C38">
      <w:pPr>
        <w:ind w:firstLine="567"/>
        <w:rPr>
          <w:b/>
          <w:lang w:val="kk-KZ"/>
        </w:rPr>
      </w:pPr>
    </w:p>
    <w:p w:rsidR="00462C38" w:rsidRDefault="00462C38" w:rsidP="00462C38">
      <w:pPr>
        <w:ind w:firstLine="567"/>
        <w:rPr>
          <w:b/>
          <w:lang w:val="kk-KZ"/>
        </w:rPr>
      </w:pPr>
      <w:r>
        <w:rPr>
          <w:b/>
          <w:lang w:val="kk-KZ"/>
        </w:rPr>
        <w:t>Семинар сабағына белсенді қатысу үшін магистрант білуі тиіс:</w:t>
      </w:r>
    </w:p>
    <w:p w:rsidR="00462C38" w:rsidRDefault="00462C38" w:rsidP="00462C38">
      <w:pPr>
        <w:numPr>
          <w:ilvl w:val="0"/>
          <w:numId w:val="2"/>
        </w:numPr>
        <w:tabs>
          <w:tab w:val="left" w:pos="851"/>
        </w:tabs>
        <w:ind w:hanging="720"/>
        <w:jc w:val="both"/>
        <w:rPr>
          <w:lang w:val="kk-KZ"/>
        </w:rPr>
      </w:pPr>
      <w:r>
        <w:rPr>
          <w:lang w:val="kk-KZ"/>
        </w:rPr>
        <w:t>Дәрісте берілген сұрақтар көлеміндегі материалды;</w:t>
      </w:r>
    </w:p>
    <w:p w:rsidR="00462C38" w:rsidRDefault="00462C38" w:rsidP="00462C38">
      <w:pPr>
        <w:pStyle w:val="a3"/>
        <w:numPr>
          <w:ilvl w:val="0"/>
          <w:numId w:val="2"/>
        </w:numPr>
        <w:tabs>
          <w:tab w:val="num" w:pos="-284"/>
          <w:tab w:val="left" w:pos="851"/>
        </w:tabs>
        <w:ind w:hanging="720"/>
        <w:rPr>
          <w:lang w:val="kk-KZ"/>
        </w:rPr>
      </w:pPr>
      <w:r>
        <w:rPr>
          <w:rFonts w:cs="Times New Roman KK EK"/>
          <w:bCs/>
          <w:lang w:val="kk-KZ"/>
        </w:rPr>
        <w:t>Стандарттардың түрлерін</w:t>
      </w:r>
    </w:p>
    <w:p w:rsidR="00462C38" w:rsidRDefault="00462C38" w:rsidP="00462C38">
      <w:pPr>
        <w:pStyle w:val="a3"/>
        <w:widowControl w:val="0"/>
        <w:numPr>
          <w:ilvl w:val="0"/>
          <w:numId w:val="2"/>
        </w:numPr>
        <w:tabs>
          <w:tab w:val="num" w:pos="-284"/>
          <w:tab w:val="left" w:pos="851"/>
          <w:tab w:val="left" w:pos="1755"/>
        </w:tabs>
        <w:autoSpaceDE w:val="0"/>
        <w:autoSpaceDN w:val="0"/>
        <w:adjustRightInd w:val="0"/>
        <w:ind w:hanging="720"/>
        <w:jc w:val="both"/>
        <w:rPr>
          <w:rFonts w:cs="Times New Roman KK EK"/>
          <w:lang w:val="kk-KZ"/>
        </w:rPr>
      </w:pPr>
      <w:r>
        <w:rPr>
          <w:rFonts w:cs="Times New Roman KK EK"/>
          <w:lang w:val="kk-KZ"/>
        </w:rPr>
        <w:t>ҚЕХС жіктелуі</w:t>
      </w:r>
    </w:p>
    <w:p w:rsidR="00462C38" w:rsidRDefault="00462C38" w:rsidP="00462C38">
      <w:pPr>
        <w:widowControl w:val="0"/>
        <w:tabs>
          <w:tab w:val="left" w:pos="1755"/>
        </w:tabs>
        <w:autoSpaceDE w:val="0"/>
        <w:autoSpaceDN w:val="0"/>
        <w:adjustRightInd w:val="0"/>
        <w:ind w:firstLine="567"/>
        <w:jc w:val="both"/>
        <w:rPr>
          <w:b/>
          <w:lang w:val="kk-KZ"/>
        </w:rPr>
      </w:pPr>
    </w:p>
    <w:p w:rsidR="00462C38" w:rsidRDefault="00462C38" w:rsidP="00462C38">
      <w:pPr>
        <w:widowControl w:val="0"/>
        <w:tabs>
          <w:tab w:val="left" w:pos="1755"/>
        </w:tabs>
        <w:autoSpaceDE w:val="0"/>
        <w:autoSpaceDN w:val="0"/>
        <w:adjustRightInd w:val="0"/>
        <w:ind w:firstLine="567"/>
        <w:jc w:val="both"/>
        <w:rPr>
          <w:b/>
          <w:lang w:val="kk-KZ"/>
        </w:rPr>
      </w:pPr>
      <w:r>
        <w:rPr>
          <w:b/>
          <w:lang w:val="kk-KZ"/>
        </w:rPr>
        <w:t>Магистрант меңгеруі тиіс:</w:t>
      </w:r>
    </w:p>
    <w:p w:rsidR="00462C38" w:rsidRDefault="00462C38" w:rsidP="00462C38">
      <w:pPr>
        <w:numPr>
          <w:ilvl w:val="0"/>
          <w:numId w:val="3"/>
        </w:numPr>
        <w:tabs>
          <w:tab w:val="left" w:pos="360"/>
          <w:tab w:val="num" w:pos="851"/>
        </w:tabs>
        <w:ind w:hanging="669"/>
        <w:jc w:val="both"/>
        <w:rPr>
          <w:lang w:val="kk-KZ"/>
        </w:rPr>
      </w:pPr>
      <w:r>
        <w:rPr>
          <w:lang w:val="kk-KZ"/>
        </w:rPr>
        <w:t>стандартты басшылыққа ала білуді;</w:t>
      </w:r>
    </w:p>
    <w:p w:rsidR="00462C38" w:rsidRDefault="00462C38" w:rsidP="00462C38">
      <w:pPr>
        <w:numPr>
          <w:ilvl w:val="0"/>
          <w:numId w:val="3"/>
        </w:numPr>
        <w:tabs>
          <w:tab w:val="left" w:pos="360"/>
          <w:tab w:val="num" w:pos="851"/>
        </w:tabs>
        <w:ind w:hanging="669"/>
        <w:jc w:val="both"/>
        <w:rPr>
          <w:lang w:val="kk-KZ"/>
        </w:rPr>
      </w:pPr>
      <w:r>
        <w:rPr>
          <w:lang w:val="kk-KZ"/>
        </w:rPr>
        <w:t xml:space="preserve">машықтандыру барысында теориялық материалды қолдана білуді; </w:t>
      </w:r>
    </w:p>
    <w:p w:rsidR="00462C38" w:rsidRDefault="00462C38" w:rsidP="00462C38">
      <w:pPr>
        <w:numPr>
          <w:ilvl w:val="0"/>
          <w:numId w:val="3"/>
        </w:numPr>
        <w:tabs>
          <w:tab w:val="left" w:pos="360"/>
          <w:tab w:val="num" w:pos="851"/>
        </w:tabs>
        <w:ind w:hanging="669"/>
        <w:jc w:val="both"/>
        <w:rPr>
          <w:b/>
          <w:lang w:val="kk-KZ"/>
        </w:rPr>
      </w:pPr>
      <w:r>
        <w:rPr>
          <w:lang w:val="kk-KZ"/>
        </w:rPr>
        <w:t>ақпараттарды қаржылық есептілікте ашып көрсете білуді.</w:t>
      </w:r>
    </w:p>
    <w:p w:rsidR="00462C38" w:rsidRDefault="00462C38" w:rsidP="00462C38">
      <w:pPr>
        <w:ind w:firstLine="567"/>
        <w:rPr>
          <w:b/>
          <w:lang w:val="kk-KZ"/>
        </w:rPr>
      </w:pPr>
    </w:p>
    <w:p w:rsidR="00462C38" w:rsidRDefault="00462C38" w:rsidP="00462C38">
      <w:pPr>
        <w:ind w:firstLine="567"/>
        <w:rPr>
          <w:lang w:val="kk-KZ"/>
        </w:rPr>
      </w:pPr>
      <w:r>
        <w:rPr>
          <w:b/>
          <w:lang w:val="kk-KZ"/>
        </w:rPr>
        <w:t>Семинарлық сабаққа әзірленуге қажетті әдістемелік нұсқау</w:t>
      </w:r>
      <w:r>
        <w:rPr>
          <w:lang w:val="kk-KZ"/>
        </w:rPr>
        <w:t>:</w:t>
      </w:r>
    </w:p>
    <w:p w:rsidR="00462C38" w:rsidRPr="00462C38" w:rsidRDefault="00462C38" w:rsidP="00462C38">
      <w:pPr>
        <w:pStyle w:val="21"/>
        <w:shd w:val="clear" w:color="auto" w:fill="auto"/>
        <w:suppressAutoHyphens/>
        <w:spacing w:before="0" w:after="0" w:line="240" w:lineRule="auto"/>
        <w:ind w:firstLine="567"/>
        <w:jc w:val="both"/>
        <w:rPr>
          <w:rStyle w:val="2"/>
          <w:rFonts w:ascii="Times New Roman" w:hAnsi="Times New Roman" w:cs="Times New Roman"/>
          <w:b/>
          <w:color w:val="000000"/>
          <w:sz w:val="24"/>
          <w:szCs w:val="24"/>
          <w:lang w:val="kk-KZ"/>
        </w:rPr>
      </w:pPr>
      <w:r>
        <w:rPr>
          <w:rFonts w:ascii="Times New Roman" w:hAnsi="Times New Roman" w:cs="Times New Roman"/>
          <w:sz w:val="24"/>
          <w:szCs w:val="24"/>
          <w:lang w:val="kk-KZ"/>
        </w:rPr>
        <w:t>Семинарлық</w:t>
      </w:r>
      <w:r>
        <w:rPr>
          <w:rFonts w:cs="Times New Roman"/>
          <w:sz w:val="24"/>
          <w:szCs w:val="24"/>
          <w:lang w:val="kk-KZ"/>
        </w:rPr>
        <w:t xml:space="preserve"> </w:t>
      </w:r>
      <w:r>
        <w:rPr>
          <w:rFonts w:ascii="Times New Roman" w:hAnsi="Times New Roman" w:cs="Times New Roman"/>
          <w:sz w:val="24"/>
          <w:szCs w:val="24"/>
          <w:lang w:val="kk-KZ"/>
        </w:rPr>
        <w:t>сабақта</w:t>
      </w:r>
      <w:r>
        <w:rPr>
          <w:rFonts w:cs="Times New Roman"/>
          <w:sz w:val="24"/>
          <w:szCs w:val="24"/>
          <w:lang w:val="kk-KZ"/>
        </w:rPr>
        <w:t xml:space="preserve"> </w:t>
      </w:r>
      <w:r>
        <w:rPr>
          <w:rFonts w:ascii="Times New Roman" w:hAnsi="Times New Roman" w:cs="Times New Roman"/>
          <w:sz w:val="24"/>
          <w:szCs w:val="24"/>
          <w:lang w:val="kk-KZ"/>
        </w:rPr>
        <w:t>талқыланатын</w:t>
      </w:r>
      <w:r>
        <w:rPr>
          <w:rFonts w:cs="Times New Roman"/>
          <w:sz w:val="24"/>
          <w:szCs w:val="24"/>
          <w:lang w:val="kk-KZ"/>
        </w:rPr>
        <w:t xml:space="preserve"> </w:t>
      </w:r>
      <w:r>
        <w:rPr>
          <w:rFonts w:ascii="Times New Roman" w:hAnsi="Times New Roman" w:cs="Times New Roman"/>
          <w:sz w:val="24"/>
          <w:szCs w:val="24"/>
          <w:lang w:val="kk-KZ"/>
        </w:rPr>
        <w:t>сұрақтардың</w:t>
      </w:r>
      <w:r>
        <w:rPr>
          <w:rFonts w:cs="Times New Roman"/>
          <w:sz w:val="24"/>
          <w:szCs w:val="24"/>
          <w:lang w:val="kk-KZ"/>
        </w:rPr>
        <w:t xml:space="preserve"> </w:t>
      </w:r>
      <w:r>
        <w:rPr>
          <w:rFonts w:ascii="Times New Roman" w:hAnsi="Times New Roman" w:cs="Times New Roman"/>
          <w:sz w:val="24"/>
          <w:szCs w:val="24"/>
          <w:lang w:val="kk-KZ"/>
        </w:rPr>
        <w:t>тізімімен</w:t>
      </w:r>
      <w:r>
        <w:rPr>
          <w:rFonts w:cs="Times New Roman"/>
          <w:sz w:val="24"/>
          <w:szCs w:val="24"/>
          <w:lang w:val="kk-KZ"/>
        </w:rPr>
        <w:t xml:space="preserve"> </w:t>
      </w:r>
      <w:r>
        <w:rPr>
          <w:rFonts w:ascii="Times New Roman" w:hAnsi="Times New Roman" w:cs="Times New Roman"/>
          <w:sz w:val="24"/>
          <w:szCs w:val="24"/>
          <w:lang w:val="kk-KZ"/>
        </w:rPr>
        <w:t>танысып</w:t>
      </w:r>
      <w:r>
        <w:rPr>
          <w:rFonts w:cs="Times New Roman"/>
          <w:sz w:val="24"/>
          <w:szCs w:val="24"/>
          <w:lang w:val="kk-KZ"/>
        </w:rPr>
        <w:t xml:space="preserve">, </w:t>
      </w:r>
      <w:r>
        <w:rPr>
          <w:rFonts w:ascii="Times New Roman" w:hAnsi="Times New Roman" w:cs="Times New Roman"/>
          <w:sz w:val="24"/>
          <w:szCs w:val="24"/>
          <w:lang w:val="kk-KZ"/>
        </w:rPr>
        <w:t>оларды</w:t>
      </w:r>
      <w:r>
        <w:rPr>
          <w:rFonts w:cs="Times New Roman"/>
          <w:sz w:val="24"/>
          <w:szCs w:val="24"/>
          <w:lang w:val="kk-KZ"/>
        </w:rPr>
        <w:t xml:space="preserve"> </w:t>
      </w:r>
      <w:r>
        <w:rPr>
          <w:rFonts w:ascii="Times New Roman" w:hAnsi="Times New Roman" w:cs="Times New Roman"/>
          <w:sz w:val="24"/>
          <w:szCs w:val="24"/>
          <w:lang w:val="kk-KZ"/>
        </w:rPr>
        <w:t>дәрістің</w:t>
      </w:r>
      <w:r>
        <w:rPr>
          <w:rFonts w:cs="Times New Roman"/>
          <w:sz w:val="24"/>
          <w:szCs w:val="24"/>
          <w:lang w:val="kk-KZ"/>
        </w:rPr>
        <w:t xml:space="preserve"> </w:t>
      </w:r>
      <w:r>
        <w:rPr>
          <w:rFonts w:ascii="Times New Roman" w:hAnsi="Times New Roman" w:cs="Times New Roman"/>
          <w:sz w:val="24"/>
          <w:szCs w:val="24"/>
          <w:lang w:val="kk-KZ"/>
        </w:rPr>
        <w:t>негізгі</w:t>
      </w:r>
      <w:r>
        <w:rPr>
          <w:rFonts w:cs="Times New Roman"/>
          <w:sz w:val="24"/>
          <w:szCs w:val="24"/>
          <w:lang w:val="kk-KZ"/>
        </w:rPr>
        <w:t xml:space="preserve"> </w:t>
      </w:r>
      <w:r>
        <w:rPr>
          <w:rFonts w:ascii="Times New Roman" w:hAnsi="Times New Roman" w:cs="Times New Roman"/>
          <w:sz w:val="24"/>
          <w:szCs w:val="24"/>
          <w:lang w:val="kk-KZ"/>
        </w:rPr>
        <w:t>мазмұны</w:t>
      </w:r>
      <w:r>
        <w:rPr>
          <w:rFonts w:cs="Times New Roman"/>
          <w:sz w:val="24"/>
          <w:szCs w:val="24"/>
          <w:lang w:val="kk-KZ"/>
        </w:rPr>
        <w:t xml:space="preserve"> </w:t>
      </w:r>
      <w:r>
        <w:rPr>
          <w:rFonts w:ascii="Times New Roman" w:hAnsi="Times New Roman" w:cs="Times New Roman"/>
          <w:sz w:val="24"/>
          <w:szCs w:val="24"/>
          <w:lang w:val="kk-KZ"/>
        </w:rPr>
        <w:t>мен</w:t>
      </w:r>
      <w:r>
        <w:rPr>
          <w:rFonts w:cs="Times New Roman"/>
          <w:sz w:val="24"/>
          <w:szCs w:val="24"/>
          <w:lang w:val="kk-KZ"/>
        </w:rPr>
        <w:t xml:space="preserve"> </w:t>
      </w:r>
      <w:r>
        <w:rPr>
          <w:rFonts w:ascii="Times New Roman" w:hAnsi="Times New Roman" w:cs="Times New Roman"/>
          <w:sz w:val="24"/>
          <w:szCs w:val="24"/>
          <w:lang w:val="kk-KZ"/>
        </w:rPr>
        <w:t>ұсынылған</w:t>
      </w:r>
      <w:r>
        <w:rPr>
          <w:rFonts w:cs="Times New Roman"/>
          <w:sz w:val="24"/>
          <w:szCs w:val="24"/>
          <w:lang w:val="kk-KZ"/>
        </w:rPr>
        <w:t xml:space="preserve"> </w:t>
      </w:r>
      <w:r>
        <w:rPr>
          <w:rFonts w:ascii="Times New Roman" w:hAnsi="Times New Roman" w:cs="Times New Roman"/>
          <w:sz w:val="24"/>
          <w:szCs w:val="24"/>
          <w:lang w:val="kk-KZ"/>
        </w:rPr>
        <w:t>әдебиеттер</w:t>
      </w:r>
      <w:r>
        <w:rPr>
          <w:rFonts w:cs="Times New Roman"/>
          <w:sz w:val="24"/>
          <w:szCs w:val="24"/>
          <w:lang w:val="kk-KZ"/>
        </w:rPr>
        <w:t xml:space="preserve"> </w:t>
      </w:r>
      <w:r>
        <w:rPr>
          <w:rFonts w:ascii="Times New Roman" w:hAnsi="Times New Roman" w:cs="Times New Roman"/>
          <w:sz w:val="24"/>
          <w:szCs w:val="24"/>
          <w:lang w:val="kk-KZ"/>
        </w:rPr>
        <w:t>бойынша</w:t>
      </w:r>
      <w:r>
        <w:rPr>
          <w:rFonts w:cs="Times New Roman"/>
          <w:sz w:val="24"/>
          <w:szCs w:val="24"/>
          <w:lang w:val="kk-KZ"/>
        </w:rPr>
        <w:t xml:space="preserve"> </w:t>
      </w:r>
      <w:r>
        <w:rPr>
          <w:rFonts w:ascii="Times New Roman" w:hAnsi="Times New Roman" w:cs="Times New Roman"/>
          <w:sz w:val="24"/>
          <w:szCs w:val="24"/>
          <w:lang w:val="kk-KZ"/>
        </w:rPr>
        <w:t>пысықтаңыз</w:t>
      </w:r>
      <w:r>
        <w:rPr>
          <w:rFonts w:cs="Times New Roman"/>
          <w:sz w:val="24"/>
          <w:szCs w:val="24"/>
          <w:lang w:val="kk-KZ"/>
        </w:rPr>
        <w:t xml:space="preserve">. </w:t>
      </w:r>
      <w:r>
        <w:rPr>
          <w:rFonts w:ascii="Times New Roman" w:hAnsi="Times New Roman" w:cs="Times New Roman"/>
          <w:sz w:val="24"/>
          <w:szCs w:val="24"/>
          <w:lang w:val="kk-KZ"/>
        </w:rPr>
        <w:t>Сабаққа</w:t>
      </w:r>
      <w:r>
        <w:rPr>
          <w:rFonts w:cs="Times New Roman"/>
          <w:sz w:val="24"/>
          <w:szCs w:val="24"/>
          <w:lang w:val="kk-KZ"/>
        </w:rPr>
        <w:t xml:space="preserve"> </w:t>
      </w:r>
      <w:r>
        <w:rPr>
          <w:rFonts w:ascii="Times New Roman" w:hAnsi="Times New Roman" w:cs="Times New Roman"/>
          <w:sz w:val="24"/>
          <w:szCs w:val="24"/>
          <w:lang w:val="kk-KZ"/>
        </w:rPr>
        <w:t>әзірлену</w:t>
      </w:r>
      <w:r>
        <w:rPr>
          <w:rFonts w:cs="Times New Roman"/>
          <w:sz w:val="24"/>
          <w:szCs w:val="24"/>
          <w:lang w:val="kk-KZ"/>
        </w:rPr>
        <w:t xml:space="preserve"> </w:t>
      </w:r>
      <w:r>
        <w:rPr>
          <w:rFonts w:ascii="Times New Roman" w:hAnsi="Times New Roman" w:cs="Times New Roman"/>
          <w:sz w:val="24"/>
          <w:szCs w:val="24"/>
          <w:lang w:val="kk-KZ"/>
        </w:rPr>
        <w:t>барысында</w:t>
      </w:r>
      <w:r>
        <w:rPr>
          <w:rFonts w:cs="Times New Roman"/>
          <w:sz w:val="24"/>
          <w:szCs w:val="24"/>
          <w:lang w:val="kk-KZ"/>
        </w:rPr>
        <w:t xml:space="preserve">   </w:t>
      </w:r>
      <w:r>
        <w:rPr>
          <w:rFonts w:ascii="Times New Roman" w:hAnsi="Times New Roman" w:cs="Times New Roman"/>
          <w:sz w:val="24"/>
          <w:szCs w:val="24"/>
          <w:lang w:val="kk-KZ"/>
        </w:rPr>
        <w:t>практикалық</w:t>
      </w:r>
      <w:r>
        <w:rPr>
          <w:rFonts w:cs="Times New Roman"/>
          <w:sz w:val="24"/>
          <w:szCs w:val="24"/>
          <w:lang w:val="kk-KZ"/>
        </w:rPr>
        <w:t xml:space="preserve"> </w:t>
      </w:r>
      <w:r>
        <w:rPr>
          <w:rFonts w:ascii="Times New Roman" w:hAnsi="Times New Roman" w:cs="Times New Roman"/>
          <w:sz w:val="24"/>
          <w:szCs w:val="24"/>
          <w:lang w:val="kk-KZ"/>
        </w:rPr>
        <w:t>сабақ</w:t>
      </w:r>
      <w:r>
        <w:rPr>
          <w:rFonts w:cs="Times New Roman"/>
          <w:sz w:val="24"/>
          <w:szCs w:val="24"/>
          <w:lang w:val="kk-KZ"/>
        </w:rPr>
        <w:t xml:space="preserve"> </w:t>
      </w:r>
      <w:r>
        <w:rPr>
          <w:rFonts w:ascii="Times New Roman" w:hAnsi="Times New Roman" w:cs="Times New Roman"/>
          <w:sz w:val="24"/>
          <w:szCs w:val="24"/>
          <w:lang w:val="kk-KZ"/>
        </w:rPr>
        <w:t>сұрақтарын</w:t>
      </w:r>
      <w:r>
        <w:rPr>
          <w:rFonts w:cs="Times New Roman"/>
          <w:sz w:val="24"/>
          <w:szCs w:val="24"/>
          <w:lang w:val="kk-KZ"/>
        </w:rPr>
        <w:t xml:space="preserve"> </w:t>
      </w:r>
      <w:r>
        <w:rPr>
          <w:rFonts w:ascii="Times New Roman" w:hAnsi="Times New Roman" w:cs="Times New Roman"/>
          <w:sz w:val="24"/>
          <w:szCs w:val="24"/>
          <w:lang w:val="kk-KZ"/>
        </w:rPr>
        <w:t>белсенді</w:t>
      </w:r>
      <w:r>
        <w:rPr>
          <w:rFonts w:cs="Times New Roman"/>
          <w:sz w:val="24"/>
          <w:szCs w:val="24"/>
          <w:lang w:val="kk-KZ"/>
        </w:rPr>
        <w:t xml:space="preserve"> </w:t>
      </w:r>
      <w:r>
        <w:rPr>
          <w:rFonts w:ascii="Times New Roman" w:hAnsi="Times New Roman" w:cs="Times New Roman"/>
          <w:sz w:val="24"/>
          <w:szCs w:val="24"/>
          <w:lang w:val="kk-KZ"/>
        </w:rPr>
        <w:t>талқылауға</w:t>
      </w:r>
      <w:r>
        <w:rPr>
          <w:rFonts w:cs="Times New Roman"/>
          <w:sz w:val="24"/>
          <w:szCs w:val="24"/>
          <w:lang w:val="kk-KZ"/>
        </w:rPr>
        <w:t xml:space="preserve"> </w:t>
      </w:r>
      <w:r>
        <w:rPr>
          <w:rFonts w:ascii="Times New Roman" w:hAnsi="Times New Roman" w:cs="Times New Roman"/>
          <w:sz w:val="24"/>
          <w:szCs w:val="24"/>
          <w:lang w:val="kk-KZ"/>
        </w:rPr>
        <w:t>қажетті</w:t>
      </w:r>
      <w:r>
        <w:rPr>
          <w:rFonts w:cs="Times New Roman"/>
          <w:sz w:val="24"/>
          <w:szCs w:val="24"/>
          <w:lang w:val="kk-KZ"/>
        </w:rPr>
        <w:t xml:space="preserve"> </w:t>
      </w:r>
      <w:r>
        <w:rPr>
          <w:rFonts w:ascii="Times New Roman" w:hAnsi="Times New Roman" w:cs="Times New Roman"/>
          <w:sz w:val="24"/>
          <w:szCs w:val="24"/>
          <w:lang w:val="kk-KZ"/>
        </w:rPr>
        <w:t>студенттердің</w:t>
      </w:r>
      <w:r>
        <w:rPr>
          <w:rFonts w:cs="Times New Roman"/>
          <w:sz w:val="24"/>
          <w:szCs w:val="24"/>
          <w:lang w:val="kk-KZ"/>
        </w:rPr>
        <w:t xml:space="preserve"> </w:t>
      </w:r>
      <w:r>
        <w:rPr>
          <w:rFonts w:ascii="Times New Roman" w:hAnsi="Times New Roman" w:cs="Times New Roman"/>
          <w:sz w:val="24"/>
          <w:szCs w:val="24"/>
          <w:lang w:val="kk-KZ"/>
        </w:rPr>
        <w:t>білімі</w:t>
      </w:r>
      <w:r>
        <w:rPr>
          <w:rFonts w:cs="Times New Roman"/>
          <w:sz w:val="24"/>
          <w:szCs w:val="24"/>
          <w:lang w:val="kk-KZ"/>
        </w:rPr>
        <w:t xml:space="preserve"> </w:t>
      </w:r>
      <w:r>
        <w:rPr>
          <w:rFonts w:ascii="Times New Roman" w:hAnsi="Times New Roman" w:cs="Times New Roman"/>
          <w:sz w:val="24"/>
          <w:szCs w:val="24"/>
          <w:lang w:val="kk-KZ"/>
        </w:rPr>
        <w:t>мен</w:t>
      </w:r>
      <w:r>
        <w:rPr>
          <w:rFonts w:cs="Times New Roman"/>
          <w:sz w:val="24"/>
          <w:szCs w:val="24"/>
          <w:lang w:val="kk-KZ"/>
        </w:rPr>
        <w:t xml:space="preserve"> </w:t>
      </w:r>
      <w:r>
        <w:rPr>
          <w:rFonts w:ascii="Times New Roman" w:hAnsi="Times New Roman" w:cs="Times New Roman"/>
          <w:sz w:val="24"/>
          <w:szCs w:val="24"/>
          <w:lang w:val="kk-KZ"/>
        </w:rPr>
        <w:t>міндеттеріне</w:t>
      </w:r>
      <w:r>
        <w:rPr>
          <w:rFonts w:cs="Times New Roman"/>
          <w:sz w:val="24"/>
          <w:szCs w:val="24"/>
          <w:lang w:val="kk-KZ"/>
        </w:rPr>
        <w:t xml:space="preserve"> </w:t>
      </w:r>
      <w:r>
        <w:rPr>
          <w:rFonts w:ascii="Times New Roman" w:hAnsi="Times New Roman" w:cs="Times New Roman"/>
          <w:sz w:val="24"/>
          <w:szCs w:val="24"/>
          <w:lang w:val="kk-KZ"/>
        </w:rPr>
        <w:t>қойылатын</w:t>
      </w:r>
      <w:r>
        <w:rPr>
          <w:rFonts w:cs="Times New Roman"/>
          <w:sz w:val="24"/>
          <w:szCs w:val="24"/>
          <w:lang w:val="kk-KZ"/>
        </w:rPr>
        <w:t xml:space="preserve"> </w:t>
      </w:r>
      <w:r>
        <w:rPr>
          <w:rFonts w:ascii="Times New Roman" w:hAnsi="Times New Roman" w:cs="Times New Roman"/>
          <w:sz w:val="24"/>
          <w:szCs w:val="24"/>
          <w:lang w:val="kk-KZ"/>
        </w:rPr>
        <w:t>талаптарға</w:t>
      </w:r>
      <w:r>
        <w:rPr>
          <w:rFonts w:cs="Times New Roman"/>
          <w:sz w:val="24"/>
          <w:szCs w:val="24"/>
          <w:lang w:val="kk-KZ"/>
        </w:rPr>
        <w:t xml:space="preserve"> </w:t>
      </w:r>
      <w:r>
        <w:rPr>
          <w:rFonts w:ascii="Times New Roman" w:hAnsi="Times New Roman" w:cs="Times New Roman"/>
          <w:sz w:val="24"/>
          <w:szCs w:val="24"/>
          <w:lang w:val="kk-KZ"/>
        </w:rPr>
        <w:t>көңіл</w:t>
      </w:r>
      <w:r>
        <w:rPr>
          <w:rFonts w:cs="Times New Roman"/>
          <w:sz w:val="24"/>
          <w:szCs w:val="24"/>
          <w:lang w:val="kk-KZ"/>
        </w:rPr>
        <w:t xml:space="preserve"> </w:t>
      </w:r>
      <w:r>
        <w:rPr>
          <w:rFonts w:ascii="Times New Roman" w:hAnsi="Times New Roman" w:cs="Times New Roman"/>
          <w:sz w:val="24"/>
          <w:szCs w:val="24"/>
          <w:lang w:val="kk-KZ"/>
        </w:rPr>
        <w:t>бөліңіздер</w:t>
      </w:r>
      <w:r>
        <w:rPr>
          <w:rFonts w:cs="Times New Roman"/>
          <w:sz w:val="24"/>
          <w:szCs w:val="24"/>
          <w:lang w:val="kk-KZ"/>
        </w:rPr>
        <w:t>.</w:t>
      </w:r>
    </w:p>
    <w:p w:rsidR="00462C38" w:rsidRDefault="00462C38" w:rsidP="00462C38">
      <w:pPr>
        <w:pStyle w:val="21"/>
        <w:shd w:val="clear" w:color="auto" w:fill="auto"/>
        <w:suppressAutoHyphens/>
        <w:spacing w:before="0" w:after="0" w:line="240" w:lineRule="auto"/>
        <w:ind w:firstLine="567"/>
        <w:jc w:val="both"/>
        <w:rPr>
          <w:rStyle w:val="2"/>
          <w:rFonts w:ascii="Times New Roman" w:hAnsi="Times New Roman"/>
          <w:b/>
          <w:color w:val="000000"/>
          <w:sz w:val="24"/>
          <w:szCs w:val="24"/>
          <w:lang w:val="kk-KZ"/>
        </w:rPr>
      </w:pPr>
    </w:p>
    <w:p w:rsidR="00462C38" w:rsidRPr="00462C38" w:rsidRDefault="00462C38" w:rsidP="00462C38">
      <w:pPr>
        <w:ind w:firstLine="567"/>
        <w:jc w:val="both"/>
        <w:rPr>
          <w:rFonts w:ascii="Times New Roman Kaz" w:hAnsi="Times New Roman Kaz"/>
          <w:lang w:val="kk-KZ"/>
        </w:rPr>
      </w:pPr>
      <w:r>
        <w:rPr>
          <w:rFonts w:ascii="Times New Roman Kaz" w:hAnsi="Times New Roman Kaz"/>
          <w:b/>
          <w:lang w:val="kk-KZ"/>
        </w:rPr>
        <w:t>Ситуациялық есептер шығару</w:t>
      </w:r>
    </w:p>
    <w:p w:rsidR="00462C38" w:rsidRDefault="00462C38" w:rsidP="00462C38">
      <w:pPr>
        <w:ind w:firstLine="567"/>
        <w:jc w:val="both"/>
        <w:rPr>
          <w:rFonts w:ascii="Times New Roman Kaz" w:hAnsi="Times New Roman Kaz"/>
          <w:b/>
          <w:lang w:val="kk-KZ"/>
        </w:rPr>
      </w:pPr>
      <w:r>
        <w:rPr>
          <w:rFonts w:ascii="Times New Roman Kaz" w:hAnsi="Times New Roman Kaz"/>
          <w:b/>
          <w:lang w:val="kk-KZ"/>
        </w:rPr>
        <w:t>Есеп 1.</w:t>
      </w:r>
    </w:p>
    <w:p w:rsidR="00462C38" w:rsidRDefault="00462C38" w:rsidP="00462C38">
      <w:pPr>
        <w:ind w:firstLine="567"/>
        <w:jc w:val="both"/>
        <w:rPr>
          <w:rFonts w:ascii="Times New Roman Kaz" w:hAnsi="Times New Roman Kaz"/>
          <w:lang w:val="kk-KZ"/>
        </w:rPr>
      </w:pPr>
      <w:r>
        <w:rPr>
          <w:rFonts w:ascii="Times New Roman Kaz" w:hAnsi="Times New Roman Kaz"/>
          <w:lang w:val="kk-KZ"/>
        </w:rPr>
        <w:t xml:space="preserve">Біріншілік бухгалтерлік құжаттарды қоюды және олардың дұрыс безендіруді болжамды экспертизадан өткізу кезінде аудитор 15000 тіркелген шот-фактуралардың 10000 шот-фактурасы сауда фирмасының тұрақты жабдықтаушыларына ұсынылғанын анықтады. Шот-фактураларды таңдап тексеру керектігін шешіп, аудитор 1000 құжатқа таңдаулық жинтықтың мөлшерін орнатты. </w:t>
      </w:r>
    </w:p>
    <w:p w:rsidR="00462C38" w:rsidRDefault="00462C38" w:rsidP="00462C38">
      <w:pPr>
        <w:ind w:firstLine="567"/>
        <w:jc w:val="both"/>
        <w:rPr>
          <w:rFonts w:ascii="Times New Roman Kaz" w:hAnsi="Times New Roman Kaz"/>
          <w:b/>
          <w:lang w:val="kk-KZ"/>
        </w:rPr>
      </w:pPr>
      <w:r>
        <w:rPr>
          <w:rFonts w:ascii="Times New Roman Kaz" w:hAnsi="Times New Roman Kaz"/>
          <w:b/>
          <w:lang w:val="kk-KZ"/>
        </w:rPr>
        <w:t>Талап етіледі:</w:t>
      </w:r>
    </w:p>
    <w:p w:rsidR="00462C38" w:rsidRDefault="00462C38" w:rsidP="00462C38">
      <w:pPr>
        <w:ind w:firstLine="567"/>
        <w:jc w:val="both"/>
        <w:rPr>
          <w:rFonts w:ascii="Times New Roman Kaz" w:hAnsi="Times New Roman Kaz"/>
          <w:lang w:val="kk-KZ"/>
        </w:rPr>
      </w:pPr>
      <w:r>
        <w:rPr>
          <w:rFonts w:ascii="Times New Roman Kaz" w:hAnsi="Times New Roman Kaz"/>
          <w:lang w:val="kk-KZ"/>
        </w:rPr>
        <w:t>Таңдау интервалының мөлшерін және тексеруге жататын шот-фактураның реттілік нөмерін анықтау.</w:t>
      </w:r>
    </w:p>
    <w:p w:rsidR="00462C38" w:rsidRDefault="00462C38" w:rsidP="00462C38">
      <w:pPr>
        <w:ind w:firstLine="567"/>
        <w:jc w:val="both"/>
        <w:rPr>
          <w:rFonts w:ascii="Times New Roman Kaz" w:hAnsi="Times New Roman Kaz"/>
          <w:b/>
          <w:lang w:val="kk-KZ"/>
        </w:rPr>
      </w:pPr>
    </w:p>
    <w:p w:rsidR="00462C38" w:rsidRDefault="00462C38" w:rsidP="00462C38">
      <w:pPr>
        <w:ind w:firstLine="567"/>
        <w:jc w:val="both"/>
        <w:rPr>
          <w:rFonts w:ascii="Times New Roman Kaz" w:hAnsi="Times New Roman Kaz"/>
          <w:b/>
          <w:lang w:val="kk-KZ"/>
        </w:rPr>
      </w:pPr>
      <w:r>
        <w:rPr>
          <w:rFonts w:ascii="Times New Roman Kaz" w:hAnsi="Times New Roman Kaz"/>
          <w:b/>
          <w:lang w:val="kk-KZ"/>
        </w:rPr>
        <w:t>Есеп 2.</w:t>
      </w:r>
    </w:p>
    <w:p w:rsidR="00462C38" w:rsidRDefault="00462C38" w:rsidP="00462C38">
      <w:pPr>
        <w:ind w:firstLine="567"/>
        <w:jc w:val="both"/>
        <w:rPr>
          <w:rFonts w:ascii="Times New Roman Kaz" w:hAnsi="Times New Roman Kaz"/>
          <w:lang w:val="kk-KZ"/>
        </w:rPr>
      </w:pPr>
      <w:r>
        <w:rPr>
          <w:rFonts w:ascii="Times New Roman Kaz" w:hAnsi="Times New Roman Kaz"/>
          <w:lang w:val="kk-KZ"/>
        </w:rPr>
        <w:t>Экономикалық субьектінің бухгалтерлік есеп беруінің тәуелсіз экспертизасы кезінде аудитор тауарлы қорлардың жалпы құнын растау керек. Бухгалтерлік есептің берілгендері бойынша тауарлы қорлардың жалпы құны 850 мың тенге құрайды. Аудитор бухгалтерлік есептің  275 мың тенге көлемінде тексеріп қателіктер тауып, 3000 тенге жетпейтінін анықтады.</w:t>
      </w:r>
    </w:p>
    <w:p w:rsidR="00462C38" w:rsidRDefault="00462C38" w:rsidP="00462C38">
      <w:pPr>
        <w:ind w:firstLine="567"/>
        <w:jc w:val="both"/>
        <w:rPr>
          <w:rFonts w:ascii="Times New Roman Kaz" w:hAnsi="Times New Roman Kaz"/>
          <w:lang w:val="kk-KZ"/>
        </w:rPr>
      </w:pPr>
      <w:r>
        <w:rPr>
          <w:rFonts w:ascii="Times New Roman Kaz" w:hAnsi="Times New Roman Kaz"/>
          <w:lang w:val="kk-KZ"/>
        </w:rPr>
        <w:t>тауарлы қорлардың жалпы құнын анықтады.</w:t>
      </w:r>
    </w:p>
    <w:p w:rsidR="00462C38" w:rsidRDefault="00462C38" w:rsidP="00462C38">
      <w:pPr>
        <w:ind w:firstLine="567"/>
        <w:jc w:val="both"/>
        <w:rPr>
          <w:rFonts w:ascii="Times New Roman Kaz" w:hAnsi="Times New Roman Kaz"/>
          <w:b/>
          <w:lang w:val="kk-KZ"/>
        </w:rPr>
      </w:pPr>
      <w:r>
        <w:rPr>
          <w:rFonts w:ascii="Times New Roman Kaz" w:hAnsi="Times New Roman Kaz"/>
          <w:b/>
          <w:lang w:val="kk-KZ"/>
        </w:rPr>
        <w:lastRenderedPageBreak/>
        <w:t>Талап етіледі:</w:t>
      </w:r>
    </w:p>
    <w:p w:rsidR="00462C38" w:rsidRDefault="00462C38" w:rsidP="00462C38">
      <w:pPr>
        <w:ind w:firstLine="567"/>
        <w:jc w:val="both"/>
        <w:rPr>
          <w:rFonts w:ascii="Times New Roman Kaz" w:hAnsi="Times New Roman Kaz"/>
          <w:lang w:val="kk-KZ"/>
        </w:rPr>
      </w:pPr>
      <w:r>
        <w:rPr>
          <w:rFonts w:ascii="Times New Roman Kaz" w:hAnsi="Times New Roman Kaz"/>
          <w:lang w:val="kk-KZ"/>
        </w:rPr>
        <w:t>Мүмкін қателіктер мөлшерін анықтау және тауарлы қорлардың жалпы құны бухгалтерлік есеп берілгендердің кемшіліктерін анықтау.</w:t>
      </w:r>
    </w:p>
    <w:p w:rsidR="00462C38" w:rsidRDefault="00462C38" w:rsidP="00462C38">
      <w:pPr>
        <w:ind w:firstLine="567"/>
        <w:jc w:val="both"/>
        <w:rPr>
          <w:rFonts w:ascii="Times New Roman Kaz" w:hAnsi="Times New Roman Kaz"/>
          <w:b/>
          <w:lang w:val="kk-KZ"/>
        </w:rPr>
      </w:pPr>
    </w:p>
    <w:p w:rsidR="00462C38" w:rsidRDefault="00462C38" w:rsidP="00462C38">
      <w:pPr>
        <w:ind w:firstLine="567"/>
        <w:jc w:val="both"/>
        <w:rPr>
          <w:rFonts w:ascii="Times New Roman Kaz" w:hAnsi="Times New Roman Kaz"/>
          <w:b/>
          <w:lang w:val="kk-KZ"/>
        </w:rPr>
      </w:pPr>
      <w:r>
        <w:rPr>
          <w:rFonts w:ascii="Times New Roman Kaz" w:hAnsi="Times New Roman Kaz"/>
          <w:b/>
          <w:lang w:val="kk-KZ"/>
        </w:rPr>
        <w:t>Есеп 3.</w:t>
      </w:r>
    </w:p>
    <w:p w:rsidR="00462C38" w:rsidRDefault="00462C38" w:rsidP="00462C38">
      <w:pPr>
        <w:ind w:firstLine="567"/>
        <w:jc w:val="both"/>
        <w:rPr>
          <w:rFonts w:ascii="Times New Roman Kaz" w:hAnsi="Times New Roman Kaz"/>
          <w:lang w:val="kk-KZ"/>
        </w:rPr>
      </w:pPr>
      <w:r>
        <w:rPr>
          <w:rFonts w:ascii="Times New Roman Kaz" w:hAnsi="Times New Roman Kaz"/>
          <w:lang w:val="kk-KZ"/>
        </w:rPr>
        <w:t xml:space="preserve">Құрылыс материалдарының өндірісі бойынша АҚ-ның басшылығы аудиторлық компанияға есеп беру жылында АҚ-ның қызметінің қорытындысы бойынша инициативті аудит жүргізу ұсынысымен келді. Клиенттің бизнесімен танысу кезінде аудитор АҚ-ның қолма-қол ақшамен есеп айырысатын халыққа құрылыс материалдарын сату-сатып алумен айналысатынын анықтады. Халыққа құрылыс материалдарын сату-сатып алу көлемі жалпы сату-сатып алу көлемінің 30%-н құрайды. </w:t>
      </w:r>
    </w:p>
    <w:p w:rsidR="00462C38" w:rsidRDefault="00462C38" w:rsidP="00462C38">
      <w:pPr>
        <w:ind w:firstLine="567"/>
        <w:jc w:val="both"/>
        <w:rPr>
          <w:rFonts w:ascii="Times New Roman Kaz" w:hAnsi="Times New Roman Kaz"/>
          <w:b/>
          <w:lang w:val="kk-KZ"/>
        </w:rPr>
      </w:pPr>
      <w:r>
        <w:rPr>
          <w:rFonts w:ascii="Times New Roman Kaz" w:hAnsi="Times New Roman Kaz"/>
          <w:b/>
          <w:lang w:val="kk-KZ"/>
        </w:rPr>
        <w:t>Талап етіледі:</w:t>
      </w:r>
    </w:p>
    <w:p w:rsidR="00462C38" w:rsidRDefault="00462C38" w:rsidP="00462C38">
      <w:pPr>
        <w:ind w:firstLine="567"/>
        <w:jc w:val="both"/>
        <w:rPr>
          <w:rFonts w:ascii="Times New Roman Kaz" w:hAnsi="Times New Roman Kaz"/>
          <w:lang w:val="kk-KZ"/>
        </w:rPr>
      </w:pPr>
      <w:r>
        <w:rPr>
          <w:rFonts w:ascii="Times New Roman Kaz" w:hAnsi="Times New Roman Kaz"/>
          <w:lang w:val="kk-KZ"/>
        </w:rPr>
        <w:t>Аудиторлық тексерудің жұмыс бағдарламасын өңдеу және біріншілік аудит кезінде ерекше көңіл бөлуді талап ететін бағыттарды көрсету.</w:t>
      </w:r>
    </w:p>
    <w:p w:rsidR="00032CC6" w:rsidRPr="00462C38" w:rsidRDefault="00032CC6">
      <w:pPr>
        <w:rPr>
          <w:lang w:val="kk-KZ"/>
        </w:rPr>
      </w:pPr>
    </w:p>
    <w:sectPr w:rsidR="00032CC6" w:rsidRPr="00462C3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KK EK">
    <w:altName w:val="Times New Roman"/>
    <w:panose1 w:val="00000000000000000000"/>
    <w:charset w:val="00"/>
    <w:family w:val="roman"/>
    <w:notTrueType/>
    <w:pitch w:val="variable"/>
    <w:sig w:usb0="00000003" w:usb1="00000000" w:usb2="00000000" w:usb3="00000000" w:csb0="00000001" w:csb1="00000000"/>
  </w:font>
  <w:font w:name="Times New Roman Kaz">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47AE3"/>
    <w:multiLevelType w:val="hybridMultilevel"/>
    <w:tmpl w:val="6018D766"/>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1">
    <w:nsid w:val="2C6F5470"/>
    <w:multiLevelType w:val="hybridMultilevel"/>
    <w:tmpl w:val="10B8CE9C"/>
    <w:lvl w:ilvl="0" w:tplc="04190001">
      <w:start w:val="1"/>
      <w:numFmt w:val="bullet"/>
      <w:lvlText w:val=""/>
      <w:lvlJc w:val="left"/>
      <w:pPr>
        <w:tabs>
          <w:tab w:val="num" w:pos="1236"/>
        </w:tabs>
        <w:ind w:left="1236" w:hanging="360"/>
      </w:pPr>
      <w:rPr>
        <w:rFonts w:ascii="Symbol" w:hAnsi="Symbol" w:hint="default"/>
      </w:rPr>
    </w:lvl>
    <w:lvl w:ilvl="1" w:tplc="99B06974">
      <w:start w:val="1"/>
      <w:numFmt w:val="decimal"/>
      <w:lvlText w:val="%2."/>
      <w:lvlJc w:val="left"/>
      <w:pPr>
        <w:tabs>
          <w:tab w:val="num" w:pos="1956"/>
        </w:tabs>
        <w:ind w:left="1956" w:hanging="360"/>
      </w:pPr>
    </w:lvl>
    <w:lvl w:ilvl="2" w:tplc="043F0005">
      <w:start w:val="1"/>
      <w:numFmt w:val="bullet"/>
      <w:lvlText w:val=""/>
      <w:lvlJc w:val="left"/>
      <w:pPr>
        <w:tabs>
          <w:tab w:val="num" w:pos="2676"/>
        </w:tabs>
        <w:ind w:left="2676" w:hanging="360"/>
      </w:pPr>
      <w:rPr>
        <w:rFonts w:ascii="Wingdings" w:hAnsi="Wingdings" w:hint="default"/>
      </w:rPr>
    </w:lvl>
    <w:lvl w:ilvl="3" w:tplc="043F0001">
      <w:start w:val="1"/>
      <w:numFmt w:val="bullet"/>
      <w:lvlText w:val=""/>
      <w:lvlJc w:val="left"/>
      <w:pPr>
        <w:tabs>
          <w:tab w:val="num" w:pos="3396"/>
        </w:tabs>
        <w:ind w:left="3396" w:hanging="360"/>
      </w:pPr>
      <w:rPr>
        <w:rFonts w:ascii="Symbol" w:hAnsi="Symbol" w:hint="default"/>
      </w:rPr>
    </w:lvl>
    <w:lvl w:ilvl="4" w:tplc="043F0003">
      <w:start w:val="1"/>
      <w:numFmt w:val="bullet"/>
      <w:lvlText w:val="o"/>
      <w:lvlJc w:val="left"/>
      <w:pPr>
        <w:tabs>
          <w:tab w:val="num" w:pos="4116"/>
        </w:tabs>
        <w:ind w:left="4116" w:hanging="360"/>
      </w:pPr>
      <w:rPr>
        <w:rFonts w:ascii="Courier New" w:hAnsi="Courier New" w:cs="Courier New" w:hint="default"/>
      </w:rPr>
    </w:lvl>
    <w:lvl w:ilvl="5" w:tplc="043F0005">
      <w:start w:val="1"/>
      <w:numFmt w:val="bullet"/>
      <w:lvlText w:val=""/>
      <w:lvlJc w:val="left"/>
      <w:pPr>
        <w:tabs>
          <w:tab w:val="num" w:pos="4836"/>
        </w:tabs>
        <w:ind w:left="4836" w:hanging="360"/>
      </w:pPr>
      <w:rPr>
        <w:rFonts w:ascii="Wingdings" w:hAnsi="Wingdings" w:hint="default"/>
      </w:rPr>
    </w:lvl>
    <w:lvl w:ilvl="6" w:tplc="043F0001">
      <w:start w:val="1"/>
      <w:numFmt w:val="bullet"/>
      <w:lvlText w:val=""/>
      <w:lvlJc w:val="left"/>
      <w:pPr>
        <w:tabs>
          <w:tab w:val="num" w:pos="5556"/>
        </w:tabs>
        <w:ind w:left="5556" w:hanging="360"/>
      </w:pPr>
      <w:rPr>
        <w:rFonts w:ascii="Symbol" w:hAnsi="Symbol" w:hint="default"/>
      </w:rPr>
    </w:lvl>
    <w:lvl w:ilvl="7" w:tplc="043F0003">
      <w:start w:val="1"/>
      <w:numFmt w:val="bullet"/>
      <w:lvlText w:val="o"/>
      <w:lvlJc w:val="left"/>
      <w:pPr>
        <w:tabs>
          <w:tab w:val="num" w:pos="6276"/>
        </w:tabs>
        <w:ind w:left="6276" w:hanging="360"/>
      </w:pPr>
      <w:rPr>
        <w:rFonts w:ascii="Courier New" w:hAnsi="Courier New" w:cs="Courier New" w:hint="default"/>
      </w:rPr>
    </w:lvl>
    <w:lvl w:ilvl="8" w:tplc="043F0005">
      <w:start w:val="1"/>
      <w:numFmt w:val="bullet"/>
      <w:lvlText w:val=""/>
      <w:lvlJc w:val="left"/>
      <w:pPr>
        <w:tabs>
          <w:tab w:val="num" w:pos="6996"/>
        </w:tabs>
        <w:ind w:left="6996" w:hanging="360"/>
      </w:pPr>
      <w:rPr>
        <w:rFonts w:ascii="Wingdings" w:hAnsi="Wingdings" w:hint="default"/>
      </w:rPr>
    </w:lvl>
  </w:abstractNum>
  <w:abstractNum w:abstractNumId="2">
    <w:nsid w:val="6F445DD3"/>
    <w:multiLevelType w:val="hybridMultilevel"/>
    <w:tmpl w:val="576091D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505"/>
    <w:rsid w:val="00032CC6"/>
    <w:rsid w:val="0004216A"/>
    <w:rsid w:val="00230D27"/>
    <w:rsid w:val="0034506B"/>
    <w:rsid w:val="00462C38"/>
    <w:rsid w:val="004B1BDC"/>
    <w:rsid w:val="00577F66"/>
    <w:rsid w:val="00727984"/>
    <w:rsid w:val="00A53505"/>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2C3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462C38"/>
    <w:pPr>
      <w:ind w:left="720"/>
      <w:contextualSpacing/>
    </w:pPr>
  </w:style>
  <w:style w:type="character" w:customStyle="1" w:styleId="2">
    <w:name w:val="Основной текст (2)_"/>
    <w:basedOn w:val="a0"/>
    <w:link w:val="21"/>
    <w:uiPriority w:val="99"/>
    <w:locked/>
    <w:rsid w:val="00462C38"/>
    <w:rPr>
      <w:rFonts w:ascii="Mangal" w:hAnsi="Mangal" w:cs="Mangal"/>
      <w:spacing w:val="-2"/>
      <w:sz w:val="21"/>
      <w:szCs w:val="21"/>
      <w:shd w:val="clear" w:color="auto" w:fill="FFFFFF"/>
      <w:lang w:bidi="sa-IN"/>
    </w:rPr>
  </w:style>
  <w:style w:type="paragraph" w:customStyle="1" w:styleId="21">
    <w:name w:val="Основной текст (2)1"/>
    <w:basedOn w:val="a"/>
    <w:link w:val="2"/>
    <w:uiPriority w:val="99"/>
    <w:rsid w:val="00462C38"/>
    <w:pPr>
      <w:widowControl w:val="0"/>
      <w:shd w:val="clear" w:color="auto" w:fill="FFFFFF"/>
      <w:spacing w:before="840" w:after="60" w:line="240" w:lineRule="atLeast"/>
      <w:ind w:hanging="340"/>
      <w:jc w:val="center"/>
    </w:pPr>
    <w:rPr>
      <w:rFonts w:ascii="Mangal" w:eastAsiaTheme="minorHAnsi" w:hAnsi="Mangal" w:cs="Mangal"/>
      <w:spacing w:val="-2"/>
      <w:sz w:val="21"/>
      <w:szCs w:val="21"/>
      <w:lang w:eastAsia="en-US" w:bidi="sa-IN"/>
    </w:rPr>
  </w:style>
  <w:style w:type="character" w:customStyle="1" w:styleId="8">
    <w:name w:val="Основной текст (8) + Не полужирный"/>
    <w:aliases w:val="Не курсив,Интервал 0 pt128"/>
    <w:basedOn w:val="a0"/>
    <w:uiPriority w:val="99"/>
    <w:rsid w:val="00462C38"/>
    <w:rPr>
      <w:rFonts w:ascii="Mangal" w:hAnsi="Mangal" w:cs="Mangal" w:hint="default"/>
      <w:b/>
      <w:bCs/>
      <w:i/>
      <w:iCs/>
      <w:spacing w:val="-2"/>
      <w:sz w:val="21"/>
      <w:szCs w:val="21"/>
      <w:shd w:val="clear" w:color="auto" w:fill="FFFFFF"/>
      <w:lang w:bidi="sa-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2C3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462C38"/>
    <w:pPr>
      <w:ind w:left="720"/>
      <w:contextualSpacing/>
    </w:pPr>
  </w:style>
  <w:style w:type="character" w:customStyle="1" w:styleId="2">
    <w:name w:val="Основной текст (2)_"/>
    <w:basedOn w:val="a0"/>
    <w:link w:val="21"/>
    <w:uiPriority w:val="99"/>
    <w:locked/>
    <w:rsid w:val="00462C38"/>
    <w:rPr>
      <w:rFonts w:ascii="Mangal" w:hAnsi="Mangal" w:cs="Mangal"/>
      <w:spacing w:val="-2"/>
      <w:sz w:val="21"/>
      <w:szCs w:val="21"/>
      <w:shd w:val="clear" w:color="auto" w:fill="FFFFFF"/>
      <w:lang w:bidi="sa-IN"/>
    </w:rPr>
  </w:style>
  <w:style w:type="paragraph" w:customStyle="1" w:styleId="21">
    <w:name w:val="Основной текст (2)1"/>
    <w:basedOn w:val="a"/>
    <w:link w:val="2"/>
    <w:uiPriority w:val="99"/>
    <w:rsid w:val="00462C38"/>
    <w:pPr>
      <w:widowControl w:val="0"/>
      <w:shd w:val="clear" w:color="auto" w:fill="FFFFFF"/>
      <w:spacing w:before="840" w:after="60" w:line="240" w:lineRule="atLeast"/>
      <w:ind w:hanging="340"/>
      <w:jc w:val="center"/>
    </w:pPr>
    <w:rPr>
      <w:rFonts w:ascii="Mangal" w:eastAsiaTheme="minorHAnsi" w:hAnsi="Mangal" w:cs="Mangal"/>
      <w:spacing w:val="-2"/>
      <w:sz w:val="21"/>
      <w:szCs w:val="21"/>
      <w:lang w:eastAsia="en-US" w:bidi="sa-IN"/>
    </w:rPr>
  </w:style>
  <w:style w:type="character" w:customStyle="1" w:styleId="8">
    <w:name w:val="Основной текст (8) + Не полужирный"/>
    <w:aliases w:val="Не курсив,Интервал 0 pt128"/>
    <w:basedOn w:val="a0"/>
    <w:uiPriority w:val="99"/>
    <w:rsid w:val="00462C38"/>
    <w:rPr>
      <w:rFonts w:ascii="Mangal" w:hAnsi="Mangal" w:cs="Mangal" w:hint="default"/>
      <w:b/>
      <w:bCs/>
      <w:i/>
      <w:iCs/>
      <w:spacing w:val="-2"/>
      <w:sz w:val="21"/>
      <w:szCs w:val="21"/>
      <w:shd w:val="clear" w:color="auto" w:fill="FFFFFF"/>
      <w:lang w:bidi="s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4182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417</Words>
  <Characters>2377</Characters>
  <Application>Microsoft Office Word</Application>
  <DocSecurity>0</DocSecurity>
  <Lines>19</Lines>
  <Paragraphs>5</Paragraphs>
  <ScaleCrop>false</ScaleCrop>
  <Company>SPecialiST RePack</Company>
  <LinksUpToDate>false</LinksUpToDate>
  <CharactersWithSpaces>2789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2016-10-05T08:30:00Z</dcterms:created>
  <dcterms:modified xsi:type="dcterms:W3CDTF">2016-10-05T08:30:00Z</dcterms:modified>
</cp:coreProperties>
</file>